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EC" w:rsidRPr="00E22163" w:rsidRDefault="00C07641" w:rsidP="00E43FDD">
      <w:pPr>
        <w:numPr>
          <w:ilvl w:val="0"/>
          <w:numId w:val="23"/>
        </w:numPr>
        <w:spacing w:before="24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9E1FEC">
        <w:rPr>
          <w:rFonts w:ascii="Arial" w:hAnsi="Arial" w:cs="Arial"/>
          <w:bCs/>
          <w:spacing w:val="-3"/>
          <w:sz w:val="22"/>
          <w:szCs w:val="22"/>
        </w:rPr>
        <w:t>he</w:t>
      </w:r>
      <w:r w:rsidR="009E1FEC" w:rsidRPr="00E43FD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E1FEC" w:rsidRPr="00E43FDD">
        <w:rPr>
          <w:rFonts w:ascii="Arial" w:hAnsi="Arial" w:cs="Arial"/>
          <w:sz w:val="22"/>
          <w:szCs w:val="22"/>
        </w:rPr>
        <w:t xml:space="preserve">Sustainable Planning and Other Legislation Amendment Bill 2011 </w:t>
      </w:r>
      <w:r w:rsidRPr="00E43FDD">
        <w:rPr>
          <w:rFonts w:ascii="Arial" w:hAnsi="Arial" w:cs="Arial"/>
          <w:sz w:val="22"/>
          <w:szCs w:val="22"/>
        </w:rPr>
        <w:t xml:space="preserve">amends </w:t>
      </w:r>
      <w:r>
        <w:rPr>
          <w:rFonts w:ascii="Arial" w:hAnsi="Arial" w:cs="Arial"/>
          <w:sz w:val="22"/>
          <w:szCs w:val="22"/>
        </w:rPr>
        <w:t>a range of legislation as outlined below</w:t>
      </w:r>
      <w:r w:rsidR="00E400F3">
        <w:rPr>
          <w:rFonts w:ascii="Arial" w:hAnsi="Arial" w:cs="Arial"/>
          <w:sz w:val="22"/>
          <w:szCs w:val="22"/>
        </w:rPr>
        <w:t>.</w:t>
      </w:r>
    </w:p>
    <w:p w:rsidR="00200C35" w:rsidRPr="00DE56F0" w:rsidRDefault="00200C35" w:rsidP="00240527">
      <w:pPr>
        <w:numPr>
          <w:ilvl w:val="0"/>
          <w:numId w:val="23"/>
        </w:numPr>
        <w:spacing w:before="240"/>
        <w:ind w:left="378"/>
        <w:jc w:val="both"/>
        <w:rPr>
          <w:rFonts w:ascii="Arial" w:hAnsi="Arial" w:cs="Arial"/>
          <w:sz w:val="22"/>
          <w:szCs w:val="22"/>
        </w:rPr>
      </w:pPr>
      <w:r w:rsidRPr="00DE56F0">
        <w:rPr>
          <w:rFonts w:ascii="Arial" w:hAnsi="Arial" w:cs="Arial"/>
          <w:sz w:val="22"/>
          <w:szCs w:val="22"/>
        </w:rPr>
        <w:t xml:space="preserve">The </w:t>
      </w:r>
      <w:r w:rsidR="00C07641" w:rsidRPr="00DE56F0">
        <w:rPr>
          <w:rFonts w:ascii="Arial" w:hAnsi="Arial" w:cs="Arial"/>
          <w:bCs/>
          <w:i/>
          <w:spacing w:val="-3"/>
          <w:sz w:val="22"/>
          <w:szCs w:val="22"/>
        </w:rPr>
        <w:t>Animal Management (Cats and Dogs) Act 2008</w:t>
      </w:r>
      <w:r w:rsidR="00FE52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E56F0">
        <w:rPr>
          <w:rFonts w:ascii="Arial" w:hAnsi="Arial" w:cs="Arial"/>
          <w:sz w:val="22"/>
          <w:szCs w:val="22"/>
        </w:rPr>
        <w:t xml:space="preserve">will be amended </w:t>
      </w:r>
      <w:r w:rsidR="00F65F4C" w:rsidRPr="00DE56F0">
        <w:rPr>
          <w:rFonts w:ascii="Arial" w:hAnsi="Arial" w:cs="Arial"/>
          <w:sz w:val="22"/>
          <w:szCs w:val="22"/>
        </w:rPr>
        <w:t xml:space="preserve">to </w:t>
      </w:r>
      <w:r w:rsidRPr="00DE56F0">
        <w:rPr>
          <w:rFonts w:ascii="Arial" w:hAnsi="Arial" w:cs="Arial"/>
          <w:sz w:val="22"/>
          <w:szCs w:val="22"/>
        </w:rPr>
        <w:t>enable Local Government officers to access the Queensland Motor Vehicle Registry to investigate an alleged dog attack which caused death, grievous bodily harm or bodily harm to a person or animal</w:t>
      </w:r>
      <w:r w:rsidR="00DE56F0" w:rsidRPr="00DE56F0">
        <w:rPr>
          <w:rFonts w:ascii="Arial" w:hAnsi="Arial" w:cs="Arial"/>
          <w:sz w:val="22"/>
          <w:szCs w:val="22"/>
        </w:rPr>
        <w:t>.</w:t>
      </w:r>
      <w:r w:rsidRPr="00DE56F0">
        <w:rPr>
          <w:rFonts w:ascii="Arial" w:hAnsi="Arial" w:cs="Arial"/>
          <w:sz w:val="22"/>
          <w:szCs w:val="22"/>
        </w:rPr>
        <w:t xml:space="preserve"> </w:t>
      </w:r>
    </w:p>
    <w:p w:rsidR="009E1FEC" w:rsidRPr="00E22163" w:rsidRDefault="009E1FEC" w:rsidP="009E1FEC">
      <w:pPr>
        <w:jc w:val="both"/>
        <w:rPr>
          <w:rFonts w:ascii="Arial" w:hAnsi="Arial" w:cs="Arial"/>
          <w:sz w:val="22"/>
          <w:szCs w:val="22"/>
        </w:rPr>
      </w:pPr>
    </w:p>
    <w:p w:rsidR="00D42AD9" w:rsidRPr="00E22163" w:rsidRDefault="00D42AD9" w:rsidP="00D42AD9">
      <w:pPr>
        <w:numPr>
          <w:ilvl w:val="0"/>
          <w:numId w:val="23"/>
        </w:numPr>
        <w:ind w:left="392"/>
        <w:jc w:val="both"/>
        <w:rPr>
          <w:rFonts w:ascii="Arial" w:hAnsi="Arial" w:cs="Arial"/>
          <w:sz w:val="22"/>
          <w:szCs w:val="22"/>
        </w:rPr>
      </w:pPr>
      <w:r w:rsidRPr="00E22163">
        <w:rPr>
          <w:rFonts w:ascii="Arial" w:hAnsi="Arial" w:cs="Arial"/>
          <w:sz w:val="22"/>
          <w:szCs w:val="22"/>
        </w:rPr>
        <w:t xml:space="preserve">The </w:t>
      </w:r>
      <w:r w:rsidR="00C07641" w:rsidRPr="00C07641">
        <w:rPr>
          <w:rFonts w:ascii="Arial" w:hAnsi="Arial" w:cs="Arial"/>
          <w:i/>
          <w:sz w:val="22"/>
          <w:szCs w:val="22"/>
        </w:rPr>
        <w:t>Local Government Act 2009</w:t>
      </w:r>
      <w:r w:rsidR="00C07641" w:rsidRPr="008C41AE">
        <w:rPr>
          <w:rFonts w:ascii="Arial" w:hAnsi="Arial" w:cs="Arial"/>
          <w:sz w:val="22"/>
          <w:szCs w:val="22"/>
        </w:rPr>
        <w:t xml:space="preserve"> </w:t>
      </w:r>
      <w:r w:rsidRPr="00E22163">
        <w:rPr>
          <w:rFonts w:ascii="Arial" w:hAnsi="Arial" w:cs="Arial"/>
          <w:sz w:val="22"/>
          <w:szCs w:val="22"/>
        </w:rPr>
        <w:t>will be amended to enable the LG Super trust deed to provide for Brisbane City Council accumulation benefit members’ superannuation contributions to be reduced in cases of financial hardship on a case by case basis and if additional tax would be incurred by a member under the Commonwealth Government’s Concessional Contributions Cap</w:t>
      </w:r>
      <w:r w:rsidR="00DE56F0">
        <w:rPr>
          <w:rFonts w:ascii="Arial" w:hAnsi="Arial" w:cs="Arial"/>
          <w:sz w:val="22"/>
          <w:szCs w:val="22"/>
        </w:rPr>
        <w:t>.</w:t>
      </w:r>
      <w:r w:rsidRPr="00E22163">
        <w:rPr>
          <w:rFonts w:ascii="Arial" w:hAnsi="Arial" w:cs="Arial"/>
          <w:sz w:val="22"/>
          <w:szCs w:val="22"/>
        </w:rPr>
        <w:t xml:space="preserve"> </w:t>
      </w:r>
    </w:p>
    <w:p w:rsidR="00C07641" w:rsidRPr="00FD2747" w:rsidRDefault="00555493" w:rsidP="00555493">
      <w:pPr>
        <w:numPr>
          <w:ilvl w:val="0"/>
          <w:numId w:val="23"/>
        </w:numPr>
        <w:spacing w:before="240"/>
        <w:ind w:left="37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51B77">
        <w:rPr>
          <w:rFonts w:ascii="Arial" w:hAnsi="Arial" w:cs="Arial"/>
          <w:sz w:val="22"/>
          <w:szCs w:val="22"/>
        </w:rPr>
        <w:t xml:space="preserve">The </w:t>
      </w:r>
      <w:r w:rsidR="00C07641" w:rsidRPr="00C07641">
        <w:rPr>
          <w:rFonts w:ascii="Arial" w:hAnsi="Arial" w:cs="Arial"/>
          <w:i/>
          <w:sz w:val="22"/>
          <w:szCs w:val="22"/>
        </w:rPr>
        <w:t>Plumbing and Drainage Act 2002</w:t>
      </w:r>
      <w:r w:rsidR="00C07641" w:rsidRPr="008C41AE">
        <w:rPr>
          <w:rFonts w:ascii="Arial" w:hAnsi="Arial" w:cs="Arial"/>
          <w:i/>
          <w:sz w:val="22"/>
          <w:szCs w:val="22"/>
        </w:rPr>
        <w:t xml:space="preserve"> </w:t>
      </w:r>
      <w:r w:rsidRPr="00251B77">
        <w:rPr>
          <w:rFonts w:ascii="Arial" w:hAnsi="Arial" w:cs="Arial"/>
          <w:sz w:val="22"/>
          <w:szCs w:val="22"/>
        </w:rPr>
        <w:t xml:space="preserve">amendments </w:t>
      </w:r>
      <w:bookmarkStart w:id="1" w:name="OLE_LINK36"/>
      <w:bookmarkStart w:id="2" w:name="OLE_LINK37"/>
      <w:r w:rsidRPr="00555493">
        <w:rPr>
          <w:rFonts w:ascii="Arial" w:hAnsi="Arial" w:cs="Arial"/>
          <w:sz w:val="22"/>
          <w:szCs w:val="22"/>
        </w:rPr>
        <w:t>achieve red tape reduction for plumbers, relate to membership of the Plumbing Industry Council and</w:t>
      </w:r>
      <w:r w:rsidRPr="00251B77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Pr="00251B77">
        <w:rPr>
          <w:rFonts w:ascii="Arial" w:hAnsi="Arial" w:cs="Arial"/>
          <w:sz w:val="22"/>
          <w:szCs w:val="22"/>
        </w:rPr>
        <w:t>enable the recovery of disciplinary fines imposed by the Plumbing Industry Council as debts</w:t>
      </w:r>
      <w:r>
        <w:rPr>
          <w:rFonts w:ascii="Arial" w:hAnsi="Arial" w:cs="Arial"/>
          <w:sz w:val="22"/>
          <w:szCs w:val="22"/>
        </w:rPr>
        <w:t>.</w:t>
      </w:r>
    </w:p>
    <w:p w:rsidR="009E1FEC" w:rsidRPr="00C07641" w:rsidRDefault="009E1FEC" w:rsidP="00C07641">
      <w:pPr>
        <w:numPr>
          <w:ilvl w:val="0"/>
          <w:numId w:val="23"/>
        </w:numPr>
        <w:spacing w:before="240"/>
        <w:ind w:left="378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E22163">
        <w:rPr>
          <w:rFonts w:ascii="Arial" w:hAnsi="Arial" w:cs="Arial"/>
          <w:sz w:val="22"/>
          <w:szCs w:val="22"/>
        </w:rPr>
        <w:t xml:space="preserve">The first review of the </w:t>
      </w:r>
      <w:r w:rsidR="00C07641" w:rsidRPr="00C07641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 w:rsidR="00C07641" w:rsidRPr="00C0764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22163">
        <w:rPr>
          <w:rFonts w:ascii="Arial" w:hAnsi="Arial" w:cs="Arial"/>
          <w:sz w:val="22"/>
          <w:szCs w:val="22"/>
        </w:rPr>
        <w:t>proposes amendments that clarify, simplify or improve operational arrangements for planning and development decision-making.</w:t>
      </w:r>
    </w:p>
    <w:p w:rsidR="00A4639B" w:rsidRPr="00DE56F0" w:rsidRDefault="00A4639B" w:rsidP="00457700">
      <w:pPr>
        <w:numPr>
          <w:ilvl w:val="0"/>
          <w:numId w:val="23"/>
        </w:numPr>
        <w:spacing w:before="240"/>
        <w:ind w:left="378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56F0">
        <w:rPr>
          <w:rFonts w:ascii="Arial" w:hAnsi="Arial" w:cs="Arial"/>
          <w:bCs/>
          <w:spacing w:val="-3"/>
          <w:sz w:val="22"/>
          <w:szCs w:val="22"/>
        </w:rPr>
        <w:t xml:space="preserve">The Bill proposes the repeal of the </w:t>
      </w:r>
      <w:r w:rsidRPr="00DE56F0">
        <w:rPr>
          <w:rFonts w:ascii="Arial" w:hAnsi="Arial" w:cs="Arial"/>
          <w:bCs/>
          <w:i/>
          <w:spacing w:val="-3"/>
          <w:sz w:val="22"/>
          <w:szCs w:val="22"/>
        </w:rPr>
        <w:t xml:space="preserve">Planning (Urban Encroachment – </w:t>
      </w:r>
      <w:smartTag w:uri="urn:schemas-microsoft-com:office:smarttags" w:element="place">
        <w:smartTag w:uri="urn:schemas-microsoft-com:office:smarttags" w:element="City">
          <w:r w:rsidRPr="00DE56F0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Milton</w:t>
          </w:r>
        </w:smartTag>
      </w:smartTag>
      <w:r w:rsidRPr="00DE56F0">
        <w:rPr>
          <w:rFonts w:ascii="Arial" w:hAnsi="Arial" w:cs="Arial"/>
          <w:bCs/>
          <w:i/>
          <w:spacing w:val="-3"/>
          <w:sz w:val="22"/>
          <w:szCs w:val="22"/>
        </w:rPr>
        <w:t xml:space="preserve"> Brewery) Act 2009</w:t>
      </w:r>
      <w:r w:rsidRPr="00DE56F0">
        <w:rPr>
          <w:rFonts w:ascii="Arial" w:hAnsi="Arial" w:cs="Arial"/>
          <w:bCs/>
          <w:spacing w:val="-3"/>
          <w:sz w:val="22"/>
          <w:szCs w:val="22"/>
        </w:rPr>
        <w:t xml:space="preserve">. Protection for Milton Brewery and the State-wide expansion of the urban encroachment policy will be transitioned to </w:t>
      </w:r>
      <w:r w:rsidR="00E43FDD">
        <w:rPr>
          <w:rFonts w:ascii="Arial" w:hAnsi="Arial" w:cs="Arial"/>
          <w:bCs/>
          <w:spacing w:val="-3"/>
          <w:sz w:val="22"/>
          <w:szCs w:val="22"/>
        </w:rPr>
        <w:t>the</w:t>
      </w:r>
      <w:r w:rsidR="00DE56F0" w:rsidRPr="00DE56F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E56F0" w:rsidRPr="00DE56F0">
        <w:rPr>
          <w:rFonts w:ascii="Arial" w:hAnsi="Arial" w:cs="Arial"/>
          <w:bCs/>
          <w:i/>
          <w:spacing w:val="-3"/>
          <w:sz w:val="22"/>
          <w:szCs w:val="22"/>
        </w:rPr>
        <w:t>Sustainable Planning Act</w:t>
      </w:r>
      <w:r w:rsidR="00DE56F0" w:rsidRPr="00DE56F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A0E11" w:rsidRPr="00AA0E11">
        <w:rPr>
          <w:rFonts w:ascii="Arial" w:hAnsi="Arial" w:cs="Arial"/>
          <w:bCs/>
          <w:i/>
          <w:spacing w:val="-3"/>
          <w:sz w:val="22"/>
          <w:szCs w:val="22"/>
        </w:rPr>
        <w:t>2009</w:t>
      </w:r>
      <w:r w:rsidR="00AA0E1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4639B" w:rsidRPr="00DE56F0" w:rsidRDefault="00A4639B" w:rsidP="00971C75">
      <w:pPr>
        <w:numPr>
          <w:ilvl w:val="0"/>
          <w:numId w:val="23"/>
        </w:numPr>
        <w:spacing w:before="240"/>
        <w:ind w:left="392" w:hanging="392"/>
        <w:jc w:val="both"/>
        <w:rPr>
          <w:rFonts w:ascii="Arial" w:hAnsi="Arial" w:cs="Arial"/>
          <w:sz w:val="22"/>
          <w:szCs w:val="22"/>
        </w:rPr>
      </w:pPr>
      <w:r w:rsidRPr="00DE56F0">
        <w:rPr>
          <w:rFonts w:ascii="Arial" w:hAnsi="Arial" w:cs="Arial"/>
          <w:sz w:val="22"/>
          <w:szCs w:val="22"/>
        </w:rPr>
        <w:t>The amendments will also clarify the relationship between building assessment provisions and local planning instruments.</w:t>
      </w:r>
      <w:r w:rsidR="00457700" w:rsidRPr="00DE56F0">
        <w:rPr>
          <w:rFonts w:ascii="Arial" w:hAnsi="Arial" w:cs="Arial"/>
          <w:sz w:val="22"/>
          <w:szCs w:val="22"/>
        </w:rPr>
        <w:t xml:space="preserve"> </w:t>
      </w:r>
    </w:p>
    <w:p w:rsidR="002E287D" w:rsidRPr="0055410B" w:rsidRDefault="00BC3FB6" w:rsidP="00971C75">
      <w:pPr>
        <w:numPr>
          <w:ilvl w:val="0"/>
          <w:numId w:val="23"/>
        </w:numPr>
        <w:spacing w:before="240"/>
        <w:ind w:left="392" w:hanging="39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56F0">
        <w:rPr>
          <w:rFonts w:ascii="Arial" w:hAnsi="Arial" w:cs="Arial"/>
          <w:sz w:val="22"/>
          <w:szCs w:val="22"/>
        </w:rPr>
        <w:t xml:space="preserve">Amendments </w:t>
      </w:r>
      <w:r w:rsidR="00C07641" w:rsidRPr="00DE56F0">
        <w:rPr>
          <w:rFonts w:ascii="Arial" w:hAnsi="Arial" w:cs="Arial"/>
          <w:sz w:val="22"/>
          <w:szCs w:val="22"/>
        </w:rPr>
        <w:t xml:space="preserve">to the </w:t>
      </w:r>
      <w:smartTag w:uri="urn:schemas-microsoft-com:office:smarttags" w:element="PlaceName">
        <w:r w:rsidR="00C07641" w:rsidRPr="00DE56F0">
          <w:rPr>
            <w:rFonts w:ascii="Arial" w:hAnsi="Arial" w:cs="Arial"/>
            <w:i/>
            <w:sz w:val="22"/>
            <w:szCs w:val="22"/>
          </w:rPr>
          <w:t>Urban</w:t>
        </w:r>
      </w:smartTag>
      <w:r w:rsidR="00C07641" w:rsidRPr="00DE56F0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Type">
        <w:r w:rsidR="00C07641" w:rsidRPr="00DE56F0">
          <w:rPr>
            <w:rFonts w:ascii="Arial" w:hAnsi="Arial" w:cs="Arial"/>
            <w:i/>
            <w:sz w:val="22"/>
            <w:szCs w:val="22"/>
          </w:rPr>
          <w:t>Land</w:t>
        </w:r>
      </w:smartTag>
      <w:r w:rsidR="00C07641" w:rsidRPr="00DE56F0">
        <w:rPr>
          <w:rFonts w:ascii="Arial" w:hAnsi="Arial" w:cs="Arial"/>
          <w:i/>
          <w:sz w:val="22"/>
          <w:szCs w:val="22"/>
        </w:rPr>
        <w:t xml:space="preserve"> Development Authority Act 2007</w:t>
      </w:r>
      <w:r w:rsidR="00C07641" w:rsidRPr="00DE56F0">
        <w:rPr>
          <w:rFonts w:ascii="Arial" w:hAnsi="Arial" w:cs="Arial"/>
          <w:sz w:val="22"/>
          <w:szCs w:val="22"/>
        </w:rPr>
        <w:t xml:space="preserve"> </w:t>
      </w:r>
      <w:r w:rsidRPr="00DE56F0">
        <w:rPr>
          <w:rFonts w:ascii="Arial" w:hAnsi="Arial" w:cs="Arial"/>
          <w:sz w:val="22"/>
          <w:szCs w:val="22"/>
        </w:rPr>
        <w:t>streamline particular planning and development assessment p</w:t>
      </w:r>
      <w:r w:rsidRPr="00DE56F0">
        <w:rPr>
          <w:rFonts w:ascii="Arial" w:hAnsi="Arial" w:cs="Arial"/>
          <w:bCs/>
          <w:spacing w:val="-3"/>
          <w:sz w:val="22"/>
          <w:szCs w:val="22"/>
        </w:rPr>
        <w:t>r</w:t>
      </w:r>
      <w:r w:rsidRPr="00E22163">
        <w:rPr>
          <w:rFonts w:ascii="Arial" w:hAnsi="Arial" w:cs="Arial"/>
          <w:sz w:val="22"/>
          <w:szCs w:val="22"/>
        </w:rPr>
        <w:t xml:space="preserve">ocesses for Urban Development Areas, and facilitate the delivery of commercially viable developments throughout </w:t>
      </w:r>
      <w:smartTag w:uri="urn:schemas-microsoft-com:office:smarttags" w:element="State">
        <w:smartTag w:uri="urn:schemas-microsoft-com:office:smarttags" w:element="place">
          <w:r w:rsidRPr="00E22163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E22163">
        <w:rPr>
          <w:rFonts w:ascii="Arial" w:hAnsi="Arial" w:cs="Arial"/>
          <w:sz w:val="22"/>
          <w:szCs w:val="22"/>
        </w:rPr>
        <w:t xml:space="preserve"> using best-practice urban design.</w:t>
      </w:r>
    </w:p>
    <w:p w:rsidR="0055410B" w:rsidRPr="00C07641" w:rsidRDefault="0055410B" w:rsidP="0055410B">
      <w:pPr>
        <w:numPr>
          <w:ilvl w:val="0"/>
          <w:numId w:val="2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2D31E8">
        <w:rPr>
          <w:rFonts w:ascii="Arial" w:hAnsi="Arial" w:cs="Arial"/>
          <w:spacing w:val="-3"/>
          <w:sz w:val="22"/>
          <w:szCs w:val="22"/>
          <w:u w:val="single"/>
        </w:rPr>
        <w:t>Cabinet approved</w:t>
      </w:r>
      <w:r w:rsidRPr="002C2CDB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introduction of the </w:t>
      </w:r>
      <w:r w:rsidRPr="00E43FDD">
        <w:rPr>
          <w:rFonts w:ascii="Arial" w:hAnsi="Arial" w:cs="Arial"/>
          <w:bCs/>
          <w:spacing w:val="-3"/>
          <w:sz w:val="22"/>
          <w:szCs w:val="22"/>
        </w:rPr>
        <w:t>Sustainable Planning and Other Legislation Amendment Bill 2011 into the</w:t>
      </w:r>
      <w:r w:rsidR="00E43FDD" w:rsidRPr="00E43FDD">
        <w:rPr>
          <w:rFonts w:ascii="Arial" w:hAnsi="Arial" w:cs="Arial"/>
          <w:bCs/>
          <w:spacing w:val="-3"/>
          <w:sz w:val="22"/>
          <w:szCs w:val="22"/>
        </w:rPr>
        <w:t xml:space="preserve"> Legislative Asse</w:t>
      </w:r>
      <w:r w:rsidR="00E43FDD">
        <w:rPr>
          <w:rFonts w:ascii="Arial" w:hAnsi="Arial" w:cs="Arial"/>
          <w:bCs/>
          <w:spacing w:val="-3"/>
          <w:sz w:val="22"/>
          <w:szCs w:val="22"/>
        </w:rPr>
        <w:t xml:space="preserve">mbly. </w:t>
      </w:r>
    </w:p>
    <w:p w:rsidR="00E84229" w:rsidRPr="002B540A" w:rsidRDefault="00220F0C" w:rsidP="00E400F3">
      <w:pPr>
        <w:numPr>
          <w:ilvl w:val="0"/>
          <w:numId w:val="23"/>
        </w:numPr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2D31E8">
        <w:rPr>
          <w:rFonts w:ascii="Arial" w:hAnsi="Arial" w:cs="Arial"/>
          <w:spacing w:val="-3"/>
          <w:sz w:val="22"/>
          <w:szCs w:val="22"/>
          <w:u w:val="single"/>
        </w:rPr>
        <w:t>Cabinet approved</w:t>
      </w:r>
      <w:r w:rsidRPr="002B540A">
        <w:rPr>
          <w:rFonts w:ascii="Arial" w:hAnsi="Arial" w:cs="Arial"/>
          <w:spacing w:val="-3"/>
          <w:sz w:val="22"/>
          <w:szCs w:val="22"/>
        </w:rPr>
        <w:t xml:space="preserve"> </w:t>
      </w:r>
      <w:r w:rsidR="00756D50" w:rsidRPr="002B540A">
        <w:rPr>
          <w:rFonts w:ascii="Arial" w:hAnsi="Arial" w:cs="Arial"/>
          <w:spacing w:val="-3"/>
          <w:sz w:val="22"/>
          <w:szCs w:val="22"/>
        </w:rPr>
        <w:t>t</w:t>
      </w:r>
      <w:r w:rsidRPr="002B540A">
        <w:rPr>
          <w:rFonts w:ascii="Arial" w:hAnsi="Arial" w:cs="Arial"/>
          <w:spacing w:val="-3"/>
          <w:sz w:val="22"/>
          <w:szCs w:val="22"/>
        </w:rPr>
        <w:t xml:space="preserve">he creation of a criminal offence in the </w:t>
      </w:r>
      <w:r w:rsidRPr="002B540A">
        <w:rPr>
          <w:rFonts w:ascii="Arial" w:hAnsi="Arial" w:cs="Arial"/>
          <w:i/>
          <w:spacing w:val="-3"/>
          <w:sz w:val="22"/>
          <w:szCs w:val="22"/>
        </w:rPr>
        <w:t>Criminal Code Act 1899</w:t>
      </w:r>
      <w:r w:rsidRPr="002B540A">
        <w:rPr>
          <w:rFonts w:ascii="Arial" w:hAnsi="Arial" w:cs="Arial"/>
          <w:spacing w:val="-3"/>
          <w:sz w:val="22"/>
          <w:szCs w:val="22"/>
        </w:rPr>
        <w:t xml:space="preserve"> for dog owners who allow a dog to cause serious injury or death to a person and public release of a draft expo</w:t>
      </w:r>
      <w:r w:rsidR="00136CB7" w:rsidRPr="002B540A">
        <w:rPr>
          <w:rFonts w:ascii="Arial" w:hAnsi="Arial" w:cs="Arial"/>
          <w:spacing w:val="-3"/>
          <w:sz w:val="22"/>
          <w:szCs w:val="22"/>
        </w:rPr>
        <w:t>s</w:t>
      </w:r>
      <w:r w:rsidRPr="002B540A">
        <w:rPr>
          <w:rFonts w:ascii="Arial" w:hAnsi="Arial" w:cs="Arial"/>
          <w:spacing w:val="-3"/>
          <w:sz w:val="22"/>
          <w:szCs w:val="22"/>
        </w:rPr>
        <w:t>ure Bill.</w:t>
      </w:r>
      <w:r w:rsidRPr="002B540A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</w:p>
    <w:p w:rsidR="002B540A" w:rsidRPr="002B540A" w:rsidRDefault="002B540A" w:rsidP="002B540A">
      <w:pPr>
        <w:numPr>
          <w:ilvl w:val="0"/>
          <w:numId w:val="23"/>
        </w:numPr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bookmarkStart w:id="3" w:name="OLE_LINK5"/>
      <w:bookmarkStart w:id="4" w:name="OLE_LINK6"/>
      <w:r w:rsidRPr="002B540A">
        <w:rPr>
          <w:rFonts w:ascii="Arial" w:hAnsi="Arial" w:cs="Arial"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2B540A">
        <w:rPr>
          <w:rFonts w:ascii="Arial" w:hAnsi="Arial" w:cs="Arial"/>
          <w:spacing w:val="-3"/>
          <w:sz w:val="22"/>
          <w:szCs w:val="22"/>
        </w:rPr>
        <w:t xml:space="preserve">that the Bill will be supported by amendments to the </w:t>
      </w:r>
      <w:r w:rsidRPr="002B540A">
        <w:rPr>
          <w:rFonts w:ascii="Arial" w:hAnsi="Arial" w:cs="Arial"/>
          <w:i/>
          <w:spacing w:val="-3"/>
          <w:sz w:val="22"/>
          <w:szCs w:val="22"/>
        </w:rPr>
        <w:t>Plumbing and Drainage Regulation 2003</w:t>
      </w:r>
      <w:r w:rsidRPr="002B540A">
        <w:rPr>
          <w:rFonts w:ascii="Arial" w:hAnsi="Arial" w:cs="Arial"/>
          <w:spacing w:val="-3"/>
          <w:sz w:val="22"/>
          <w:szCs w:val="22"/>
        </w:rPr>
        <w:t xml:space="preserve">, </w:t>
      </w:r>
      <w:r w:rsidRPr="002B540A">
        <w:rPr>
          <w:rFonts w:ascii="Arial" w:hAnsi="Arial" w:cs="Arial"/>
          <w:i/>
          <w:spacing w:val="-3"/>
          <w:sz w:val="22"/>
          <w:szCs w:val="22"/>
        </w:rPr>
        <w:t>Standard Plumbing and Drainage Regulation 2003</w:t>
      </w:r>
      <w:r w:rsidRPr="002B540A">
        <w:rPr>
          <w:rFonts w:ascii="Arial" w:hAnsi="Arial" w:cs="Arial"/>
          <w:spacing w:val="-3"/>
          <w:sz w:val="22"/>
          <w:szCs w:val="22"/>
        </w:rPr>
        <w:t xml:space="preserve"> and </w:t>
      </w:r>
      <w:r w:rsidRPr="002B540A">
        <w:rPr>
          <w:rFonts w:ascii="Arial" w:hAnsi="Arial" w:cs="Arial"/>
          <w:i/>
          <w:spacing w:val="-3"/>
          <w:sz w:val="22"/>
          <w:szCs w:val="22"/>
        </w:rPr>
        <w:t>Sustainable Planning Regulation 2009</w:t>
      </w:r>
      <w:r w:rsidRPr="002B540A">
        <w:rPr>
          <w:rFonts w:ascii="Arial" w:hAnsi="Arial" w:cs="Arial"/>
          <w:spacing w:val="-3"/>
          <w:sz w:val="22"/>
          <w:szCs w:val="22"/>
        </w:rPr>
        <w:t>.</w:t>
      </w:r>
      <w:bookmarkEnd w:id="3"/>
      <w:bookmarkEnd w:id="4"/>
    </w:p>
    <w:p w:rsidR="00132309" w:rsidRPr="002B540A" w:rsidRDefault="00132309" w:rsidP="00E43FDD">
      <w:pPr>
        <w:numPr>
          <w:ilvl w:val="0"/>
          <w:numId w:val="23"/>
        </w:numPr>
        <w:tabs>
          <w:tab w:val="num" w:pos="426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2B540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32309" w:rsidRPr="00BD77C7" w:rsidRDefault="00D33827" w:rsidP="00E43FDD">
      <w:pPr>
        <w:numPr>
          <w:ilvl w:val="0"/>
          <w:numId w:val="42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7" w:history="1">
        <w:r w:rsidR="00132309" w:rsidRPr="00634841">
          <w:rPr>
            <w:rStyle w:val="Hyperlink"/>
            <w:rFonts w:ascii="Arial" w:hAnsi="Arial" w:cs="Arial"/>
            <w:sz w:val="22"/>
            <w:szCs w:val="22"/>
          </w:rPr>
          <w:t>Sustainable Planning and Other Legislation Amendment Bill 2011</w:t>
        </w:r>
      </w:hyperlink>
    </w:p>
    <w:p w:rsidR="003B0047" w:rsidRDefault="00D33827" w:rsidP="00E43FDD">
      <w:pPr>
        <w:numPr>
          <w:ilvl w:val="0"/>
          <w:numId w:val="42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8" w:history="1">
        <w:r w:rsidR="003B0047" w:rsidRPr="0063484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7D3A5F" w:rsidRPr="00220F0C" w:rsidRDefault="007D3A5F" w:rsidP="007D3A5F">
      <w:pPr>
        <w:spacing w:before="240"/>
        <w:jc w:val="both"/>
        <w:rPr>
          <w:rFonts w:ascii="Arial" w:hAnsi="Arial" w:cs="Arial"/>
          <w:sz w:val="22"/>
          <w:szCs w:val="22"/>
        </w:rPr>
      </w:pPr>
    </w:p>
    <w:sectPr w:rsidR="007D3A5F" w:rsidRPr="00220F0C" w:rsidSect="00595D00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BF" w:rsidRDefault="004543BF">
      <w:r>
        <w:separator/>
      </w:r>
    </w:p>
  </w:endnote>
  <w:endnote w:type="continuationSeparator" w:id="0">
    <w:p w:rsidR="004543BF" w:rsidRDefault="0045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57" w:rsidRPr="001141E1" w:rsidRDefault="00EA1457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BF" w:rsidRDefault="004543BF">
      <w:r>
        <w:separator/>
      </w:r>
    </w:p>
  </w:footnote>
  <w:footnote w:type="continuationSeparator" w:id="0">
    <w:p w:rsidR="004543BF" w:rsidRDefault="00454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57" w:rsidRPr="000400F9" w:rsidRDefault="003E1CF4" w:rsidP="00CF308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457">
      <w:rPr>
        <w:rFonts w:ascii="Arial" w:hAnsi="Arial" w:cs="Arial"/>
        <w:b/>
        <w:sz w:val="22"/>
        <w:szCs w:val="22"/>
        <w:u w:val="single"/>
      </w:rPr>
      <w:t>Cabinet</w:t>
    </w:r>
    <w:r w:rsidR="00EA1457" w:rsidRPr="007251FE">
      <w:rPr>
        <w:rFonts w:ascii="Arial" w:hAnsi="Arial" w:cs="Arial"/>
        <w:b/>
        <w:sz w:val="22"/>
        <w:szCs w:val="22"/>
        <w:u w:val="single"/>
      </w:rPr>
      <w:t xml:space="preserve"> – October 2011</w:t>
    </w:r>
  </w:p>
  <w:p w:rsidR="00EA1457" w:rsidRDefault="00EA1457" w:rsidP="00CF30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Sustainable Planning and Other Legislation Amendment Bill 2011</w:t>
    </w:r>
  </w:p>
  <w:p w:rsidR="00EA1457" w:rsidRDefault="00EA1457" w:rsidP="00CF30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Attorney-General, Minister for Local Government and Special Minister of State</w:t>
    </w:r>
  </w:p>
  <w:p w:rsidR="00EA1457" w:rsidRPr="00F10DF9" w:rsidRDefault="00EA1457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57" w:rsidRPr="00D11AB6" w:rsidRDefault="003E1CF4" w:rsidP="007D3A5F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457">
      <w:rPr>
        <w:rFonts w:ascii="Arial" w:hAnsi="Arial" w:cs="Arial"/>
        <w:b/>
        <w:sz w:val="22"/>
        <w:szCs w:val="22"/>
        <w:u w:val="single"/>
      </w:rPr>
      <w:t>Cabinet</w:t>
    </w:r>
    <w:r w:rsidR="00EA1457" w:rsidRPr="007251FE">
      <w:rPr>
        <w:rFonts w:ascii="Arial" w:hAnsi="Arial" w:cs="Arial"/>
        <w:b/>
        <w:sz w:val="22"/>
        <w:szCs w:val="22"/>
        <w:u w:val="single"/>
      </w:rPr>
      <w:t xml:space="preserve"> – October 2011</w:t>
    </w:r>
  </w:p>
  <w:p w:rsidR="00EA1457" w:rsidRDefault="00EA1457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Sustainable Planning and Other Legislation Amendment Bill 2011</w:t>
    </w:r>
  </w:p>
  <w:p w:rsidR="00EA1457" w:rsidRDefault="00EA1457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Attorney-General, Minister for Local Government and Special Minister of State</w:t>
    </w:r>
  </w:p>
  <w:p w:rsidR="00EA1457" w:rsidRPr="00F10DF9" w:rsidRDefault="00EA1457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70E6CB50"/>
    <w:lvl w:ilvl="0">
      <w:start w:val="1"/>
      <w:numFmt w:val="bullet"/>
      <w:pStyle w:val="Ministe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inister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Minister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366134D"/>
    <w:multiLevelType w:val="hybridMultilevel"/>
    <w:tmpl w:val="5846C6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389"/>
    <w:multiLevelType w:val="multilevel"/>
    <w:tmpl w:val="78E0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5746E"/>
    <w:multiLevelType w:val="hybridMultilevel"/>
    <w:tmpl w:val="001A2538"/>
    <w:lvl w:ilvl="0" w:tplc="5F825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C157F"/>
    <w:multiLevelType w:val="hybridMultilevel"/>
    <w:tmpl w:val="A34060D0"/>
    <w:lvl w:ilvl="0" w:tplc="B7B66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B0C13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6B0C137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auto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728BE"/>
    <w:multiLevelType w:val="hybridMultilevel"/>
    <w:tmpl w:val="6A90B036"/>
    <w:lvl w:ilvl="0" w:tplc="6B0C13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A55"/>
    <w:multiLevelType w:val="hybridMultilevel"/>
    <w:tmpl w:val="7062F4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A700E"/>
    <w:multiLevelType w:val="hybridMultilevel"/>
    <w:tmpl w:val="3CEEE304"/>
    <w:lvl w:ilvl="0" w:tplc="2C8EA28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b w:val="0"/>
        <w:i w:val="0"/>
        <w:strike w:val="0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01820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A1A68"/>
    <w:multiLevelType w:val="multilevel"/>
    <w:tmpl w:val="4F0E5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A793C"/>
    <w:multiLevelType w:val="hybridMultilevel"/>
    <w:tmpl w:val="DF6CAEC0"/>
    <w:lvl w:ilvl="0" w:tplc="9AE02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C63A118C">
      <w:start w:val="200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 w:val="0"/>
        <w:i w:val="0"/>
      </w:rPr>
    </w:lvl>
    <w:lvl w:ilvl="3" w:tplc="742056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B1649"/>
    <w:multiLevelType w:val="hybridMultilevel"/>
    <w:tmpl w:val="21C013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F01965"/>
    <w:multiLevelType w:val="hybridMultilevel"/>
    <w:tmpl w:val="FE6410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96320"/>
    <w:multiLevelType w:val="multilevel"/>
    <w:tmpl w:val="84902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091ED3"/>
    <w:multiLevelType w:val="hybridMultilevel"/>
    <w:tmpl w:val="60949B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191291"/>
    <w:multiLevelType w:val="hybridMultilevel"/>
    <w:tmpl w:val="039E29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05BCB"/>
    <w:multiLevelType w:val="hybridMultilevel"/>
    <w:tmpl w:val="E274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6B46B8"/>
    <w:multiLevelType w:val="hybridMultilevel"/>
    <w:tmpl w:val="785620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A118C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B36AB"/>
    <w:multiLevelType w:val="hybridMultilevel"/>
    <w:tmpl w:val="0BB2E642"/>
    <w:lvl w:ilvl="0" w:tplc="6B0C13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C63A118C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6B0C137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auto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D40A23"/>
    <w:multiLevelType w:val="multilevel"/>
    <w:tmpl w:val="CF2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A9410D"/>
    <w:multiLevelType w:val="singleLevel"/>
    <w:tmpl w:val="E918E6E0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3D134B44"/>
    <w:multiLevelType w:val="multilevel"/>
    <w:tmpl w:val="7254A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4073DF"/>
    <w:multiLevelType w:val="hybridMultilevel"/>
    <w:tmpl w:val="FE582706"/>
    <w:lvl w:ilvl="0" w:tplc="0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19F0C69"/>
    <w:multiLevelType w:val="hybridMultilevel"/>
    <w:tmpl w:val="837C9038"/>
    <w:lvl w:ilvl="0" w:tplc="E4B21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B4E"/>
    <w:multiLevelType w:val="hybridMultilevel"/>
    <w:tmpl w:val="9F7A7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E6C79"/>
    <w:multiLevelType w:val="hybridMultilevel"/>
    <w:tmpl w:val="51DE2D28"/>
    <w:lvl w:ilvl="0" w:tplc="968632D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0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sz w:val="20"/>
        <w:szCs w:val="20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C29A0"/>
    <w:multiLevelType w:val="hybridMultilevel"/>
    <w:tmpl w:val="D45426FA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0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92083"/>
    <w:multiLevelType w:val="hybridMultilevel"/>
    <w:tmpl w:val="DE6ECEA4"/>
    <w:lvl w:ilvl="0" w:tplc="2C8EA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A782D"/>
    <w:multiLevelType w:val="hybridMultilevel"/>
    <w:tmpl w:val="4828B856"/>
    <w:lvl w:ilvl="0" w:tplc="CB9CC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044853"/>
    <w:multiLevelType w:val="hybridMultilevel"/>
    <w:tmpl w:val="0C9042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022B9D"/>
    <w:multiLevelType w:val="hybridMultilevel"/>
    <w:tmpl w:val="9D3E04E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656C21"/>
    <w:multiLevelType w:val="hybridMultilevel"/>
    <w:tmpl w:val="DF0A2F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697B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BE4382"/>
    <w:multiLevelType w:val="hybridMultilevel"/>
    <w:tmpl w:val="CF28C9B6"/>
    <w:lvl w:ilvl="0" w:tplc="B7B66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63A118C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6B0C137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auto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D7FB3"/>
    <w:multiLevelType w:val="hybridMultilevel"/>
    <w:tmpl w:val="9D2ABD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E6715BE"/>
    <w:multiLevelType w:val="multilevel"/>
    <w:tmpl w:val="0C90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7"/>
  </w:num>
  <w:num w:numId="4">
    <w:abstractNumId w:val="35"/>
  </w:num>
  <w:num w:numId="5">
    <w:abstractNumId w:val="23"/>
  </w:num>
  <w:num w:numId="6">
    <w:abstractNumId w:val="16"/>
  </w:num>
  <w:num w:numId="7">
    <w:abstractNumId w:val="40"/>
  </w:num>
  <w:num w:numId="8">
    <w:abstractNumId w:val="36"/>
  </w:num>
  <w:num w:numId="9">
    <w:abstractNumId w:val="25"/>
  </w:num>
  <w:num w:numId="10">
    <w:abstractNumId w:val="29"/>
  </w:num>
  <w:num w:numId="11">
    <w:abstractNumId w:val="7"/>
  </w:num>
  <w:num w:numId="12">
    <w:abstractNumId w:val="15"/>
  </w:num>
  <w:num w:numId="13">
    <w:abstractNumId w:val="31"/>
  </w:num>
  <w:num w:numId="14">
    <w:abstractNumId w:val="39"/>
  </w:num>
  <w:num w:numId="15">
    <w:abstractNumId w:val="14"/>
  </w:num>
  <w:num w:numId="16">
    <w:abstractNumId w:val="13"/>
  </w:num>
  <w:num w:numId="17">
    <w:abstractNumId w:val="22"/>
  </w:num>
  <w:num w:numId="18">
    <w:abstractNumId w:val="10"/>
  </w:num>
  <w:num w:numId="19">
    <w:abstractNumId w:val="21"/>
  </w:num>
  <w:num w:numId="20">
    <w:abstractNumId w:val="30"/>
  </w:num>
  <w:num w:numId="21">
    <w:abstractNumId w:val="6"/>
  </w:num>
  <w:num w:numId="22">
    <w:abstractNumId w:val="26"/>
  </w:num>
  <w:num w:numId="23">
    <w:abstractNumId w:val="3"/>
  </w:num>
  <w:num w:numId="24">
    <w:abstractNumId w:val="8"/>
  </w:num>
  <w:num w:numId="25">
    <w:abstractNumId w:val="19"/>
  </w:num>
  <w:num w:numId="26">
    <w:abstractNumId w:val="32"/>
  </w:num>
  <w:num w:numId="27">
    <w:abstractNumId w:val="11"/>
  </w:num>
  <w:num w:numId="28">
    <w:abstractNumId w:val="1"/>
  </w:num>
  <w:num w:numId="29">
    <w:abstractNumId w:val="0"/>
  </w:num>
  <w:num w:numId="30">
    <w:abstractNumId w:val="24"/>
  </w:num>
  <w:num w:numId="31">
    <w:abstractNumId w:val="17"/>
  </w:num>
  <w:num w:numId="32">
    <w:abstractNumId w:val="5"/>
  </w:num>
  <w:num w:numId="33">
    <w:abstractNumId w:val="9"/>
  </w:num>
  <w:num w:numId="34">
    <w:abstractNumId w:val="33"/>
  </w:num>
  <w:num w:numId="35">
    <w:abstractNumId w:val="12"/>
  </w:num>
  <w:num w:numId="36">
    <w:abstractNumId w:val="2"/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"/>
  </w:num>
  <w:num w:numId="42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4"/>
    <w:rsid w:val="00000B6A"/>
    <w:rsid w:val="00003D19"/>
    <w:rsid w:val="00004390"/>
    <w:rsid w:val="00005073"/>
    <w:rsid w:val="00012761"/>
    <w:rsid w:val="0001785A"/>
    <w:rsid w:val="00035963"/>
    <w:rsid w:val="000366FA"/>
    <w:rsid w:val="000373C5"/>
    <w:rsid w:val="00037B7C"/>
    <w:rsid w:val="00043FBF"/>
    <w:rsid w:val="000455EC"/>
    <w:rsid w:val="00046FD3"/>
    <w:rsid w:val="00050517"/>
    <w:rsid w:val="0005088F"/>
    <w:rsid w:val="00050988"/>
    <w:rsid w:val="00050996"/>
    <w:rsid w:val="00054BBC"/>
    <w:rsid w:val="0005520C"/>
    <w:rsid w:val="00057494"/>
    <w:rsid w:val="00060480"/>
    <w:rsid w:val="00062714"/>
    <w:rsid w:val="000651C6"/>
    <w:rsid w:val="00067753"/>
    <w:rsid w:val="00075B8A"/>
    <w:rsid w:val="00076CC5"/>
    <w:rsid w:val="00077C36"/>
    <w:rsid w:val="0008398E"/>
    <w:rsid w:val="00084FA1"/>
    <w:rsid w:val="000851A4"/>
    <w:rsid w:val="000863B5"/>
    <w:rsid w:val="000911A3"/>
    <w:rsid w:val="00093C5A"/>
    <w:rsid w:val="00095C9F"/>
    <w:rsid w:val="0009716F"/>
    <w:rsid w:val="000A27D2"/>
    <w:rsid w:val="000A2A48"/>
    <w:rsid w:val="000A5245"/>
    <w:rsid w:val="000B4DAF"/>
    <w:rsid w:val="000B5C91"/>
    <w:rsid w:val="000B72FD"/>
    <w:rsid w:val="000C60DA"/>
    <w:rsid w:val="000D5D03"/>
    <w:rsid w:val="000D6250"/>
    <w:rsid w:val="000D62F8"/>
    <w:rsid w:val="000E029F"/>
    <w:rsid w:val="000E02AA"/>
    <w:rsid w:val="000E20D0"/>
    <w:rsid w:val="000E38CF"/>
    <w:rsid w:val="000E410B"/>
    <w:rsid w:val="000E5171"/>
    <w:rsid w:val="000F5B38"/>
    <w:rsid w:val="001044AD"/>
    <w:rsid w:val="00105E49"/>
    <w:rsid w:val="00110D74"/>
    <w:rsid w:val="0011575C"/>
    <w:rsid w:val="001218B3"/>
    <w:rsid w:val="00125F47"/>
    <w:rsid w:val="00126798"/>
    <w:rsid w:val="00130245"/>
    <w:rsid w:val="0013182D"/>
    <w:rsid w:val="00132309"/>
    <w:rsid w:val="00136CB7"/>
    <w:rsid w:val="00143D03"/>
    <w:rsid w:val="00144E64"/>
    <w:rsid w:val="00144F5D"/>
    <w:rsid w:val="001456BB"/>
    <w:rsid w:val="00146B92"/>
    <w:rsid w:val="00150475"/>
    <w:rsid w:val="001506B9"/>
    <w:rsid w:val="00152B45"/>
    <w:rsid w:val="00156D71"/>
    <w:rsid w:val="0015749D"/>
    <w:rsid w:val="001576B2"/>
    <w:rsid w:val="001603BF"/>
    <w:rsid w:val="001623F6"/>
    <w:rsid w:val="0016408B"/>
    <w:rsid w:val="00170C77"/>
    <w:rsid w:val="00173076"/>
    <w:rsid w:val="00175E9C"/>
    <w:rsid w:val="001775C3"/>
    <w:rsid w:val="00180EDB"/>
    <w:rsid w:val="001853E2"/>
    <w:rsid w:val="001865E2"/>
    <w:rsid w:val="00186FC3"/>
    <w:rsid w:val="00187946"/>
    <w:rsid w:val="00187ED0"/>
    <w:rsid w:val="00192969"/>
    <w:rsid w:val="001943C2"/>
    <w:rsid w:val="00197577"/>
    <w:rsid w:val="001A5C2D"/>
    <w:rsid w:val="001B01B8"/>
    <w:rsid w:val="001B223F"/>
    <w:rsid w:val="001B29F0"/>
    <w:rsid w:val="001B446E"/>
    <w:rsid w:val="001B4A0C"/>
    <w:rsid w:val="001C1823"/>
    <w:rsid w:val="001C240D"/>
    <w:rsid w:val="001C5C47"/>
    <w:rsid w:val="001D05C4"/>
    <w:rsid w:val="001D50D7"/>
    <w:rsid w:val="001D6998"/>
    <w:rsid w:val="001E2654"/>
    <w:rsid w:val="001E3916"/>
    <w:rsid w:val="001E5356"/>
    <w:rsid w:val="001F01EA"/>
    <w:rsid w:val="001F02E8"/>
    <w:rsid w:val="001F2081"/>
    <w:rsid w:val="001F4D3F"/>
    <w:rsid w:val="001F6E1C"/>
    <w:rsid w:val="001F7FB5"/>
    <w:rsid w:val="00200C35"/>
    <w:rsid w:val="00201A14"/>
    <w:rsid w:val="00201C0D"/>
    <w:rsid w:val="00201E08"/>
    <w:rsid w:val="00203645"/>
    <w:rsid w:val="00210199"/>
    <w:rsid w:val="00211C6B"/>
    <w:rsid w:val="00212B7F"/>
    <w:rsid w:val="00214D11"/>
    <w:rsid w:val="0022092D"/>
    <w:rsid w:val="00220F0C"/>
    <w:rsid w:val="002226C8"/>
    <w:rsid w:val="00224D07"/>
    <w:rsid w:val="00225DE5"/>
    <w:rsid w:val="0023285A"/>
    <w:rsid w:val="0023332D"/>
    <w:rsid w:val="00236428"/>
    <w:rsid w:val="002376CA"/>
    <w:rsid w:val="00240527"/>
    <w:rsid w:val="002410A9"/>
    <w:rsid w:val="00242D6B"/>
    <w:rsid w:val="00247C6E"/>
    <w:rsid w:val="00250934"/>
    <w:rsid w:val="002517B1"/>
    <w:rsid w:val="002525F1"/>
    <w:rsid w:val="00252E60"/>
    <w:rsid w:val="00256AA5"/>
    <w:rsid w:val="002629D4"/>
    <w:rsid w:val="00262F1F"/>
    <w:rsid w:val="002676EC"/>
    <w:rsid w:val="00272DC7"/>
    <w:rsid w:val="00277D92"/>
    <w:rsid w:val="0028058B"/>
    <w:rsid w:val="002806B7"/>
    <w:rsid w:val="00281799"/>
    <w:rsid w:val="00284231"/>
    <w:rsid w:val="00284441"/>
    <w:rsid w:val="0029502A"/>
    <w:rsid w:val="002975CC"/>
    <w:rsid w:val="002A06F5"/>
    <w:rsid w:val="002A1740"/>
    <w:rsid w:val="002A1EE4"/>
    <w:rsid w:val="002A3FF6"/>
    <w:rsid w:val="002A783F"/>
    <w:rsid w:val="002B02FD"/>
    <w:rsid w:val="002B3985"/>
    <w:rsid w:val="002B540A"/>
    <w:rsid w:val="002B5E0C"/>
    <w:rsid w:val="002C0237"/>
    <w:rsid w:val="002C2D8D"/>
    <w:rsid w:val="002C4082"/>
    <w:rsid w:val="002C4288"/>
    <w:rsid w:val="002D0BA5"/>
    <w:rsid w:val="002D2C65"/>
    <w:rsid w:val="002D31E8"/>
    <w:rsid w:val="002D4245"/>
    <w:rsid w:val="002D4679"/>
    <w:rsid w:val="002D5C65"/>
    <w:rsid w:val="002D7874"/>
    <w:rsid w:val="002E0616"/>
    <w:rsid w:val="002E287D"/>
    <w:rsid w:val="002E30FB"/>
    <w:rsid w:val="002E3FD1"/>
    <w:rsid w:val="002E68AC"/>
    <w:rsid w:val="002E7DBB"/>
    <w:rsid w:val="002F0619"/>
    <w:rsid w:val="002F151D"/>
    <w:rsid w:val="002F322A"/>
    <w:rsid w:val="002F419C"/>
    <w:rsid w:val="002F6FD4"/>
    <w:rsid w:val="002F6FDC"/>
    <w:rsid w:val="0030150A"/>
    <w:rsid w:val="003046FE"/>
    <w:rsid w:val="00307F3C"/>
    <w:rsid w:val="003109AD"/>
    <w:rsid w:val="00310F46"/>
    <w:rsid w:val="00311388"/>
    <w:rsid w:val="00312AA0"/>
    <w:rsid w:val="003136B9"/>
    <w:rsid w:val="00313972"/>
    <w:rsid w:val="00314501"/>
    <w:rsid w:val="00314E58"/>
    <w:rsid w:val="00320F76"/>
    <w:rsid w:val="00322681"/>
    <w:rsid w:val="0032310E"/>
    <w:rsid w:val="00326B3F"/>
    <w:rsid w:val="003278A5"/>
    <w:rsid w:val="003367AE"/>
    <w:rsid w:val="00341292"/>
    <w:rsid w:val="00341D9F"/>
    <w:rsid w:val="00343B2C"/>
    <w:rsid w:val="0034708C"/>
    <w:rsid w:val="00352595"/>
    <w:rsid w:val="00355094"/>
    <w:rsid w:val="00357783"/>
    <w:rsid w:val="00360FD6"/>
    <w:rsid w:val="00361197"/>
    <w:rsid w:val="003619FA"/>
    <w:rsid w:val="00361B46"/>
    <w:rsid w:val="003621EC"/>
    <w:rsid w:val="0037262A"/>
    <w:rsid w:val="003730A9"/>
    <w:rsid w:val="00375A77"/>
    <w:rsid w:val="00381B38"/>
    <w:rsid w:val="003854AE"/>
    <w:rsid w:val="003865CF"/>
    <w:rsid w:val="003924BC"/>
    <w:rsid w:val="00392ABB"/>
    <w:rsid w:val="003969AE"/>
    <w:rsid w:val="003A13E3"/>
    <w:rsid w:val="003A1512"/>
    <w:rsid w:val="003A1EC2"/>
    <w:rsid w:val="003A2FFF"/>
    <w:rsid w:val="003A40D7"/>
    <w:rsid w:val="003A7C3B"/>
    <w:rsid w:val="003B0047"/>
    <w:rsid w:val="003B06B0"/>
    <w:rsid w:val="003B1F7D"/>
    <w:rsid w:val="003B267F"/>
    <w:rsid w:val="003B6FA9"/>
    <w:rsid w:val="003C0BF8"/>
    <w:rsid w:val="003C3453"/>
    <w:rsid w:val="003C681A"/>
    <w:rsid w:val="003C7D66"/>
    <w:rsid w:val="003D101D"/>
    <w:rsid w:val="003D65B0"/>
    <w:rsid w:val="003E1CF4"/>
    <w:rsid w:val="003E3ECA"/>
    <w:rsid w:val="003E6AAD"/>
    <w:rsid w:val="003F1897"/>
    <w:rsid w:val="003F4DBB"/>
    <w:rsid w:val="003F5345"/>
    <w:rsid w:val="003F7ED5"/>
    <w:rsid w:val="00400451"/>
    <w:rsid w:val="00400C1F"/>
    <w:rsid w:val="00410E17"/>
    <w:rsid w:val="00420189"/>
    <w:rsid w:val="00422E73"/>
    <w:rsid w:val="00430280"/>
    <w:rsid w:val="00430387"/>
    <w:rsid w:val="00433462"/>
    <w:rsid w:val="00435AF6"/>
    <w:rsid w:val="004367D0"/>
    <w:rsid w:val="00440A42"/>
    <w:rsid w:val="00442BB2"/>
    <w:rsid w:val="00445241"/>
    <w:rsid w:val="00451A6D"/>
    <w:rsid w:val="00452C85"/>
    <w:rsid w:val="00453955"/>
    <w:rsid w:val="004543BF"/>
    <w:rsid w:val="00455911"/>
    <w:rsid w:val="0045700A"/>
    <w:rsid w:val="00457700"/>
    <w:rsid w:val="0046194B"/>
    <w:rsid w:val="00462692"/>
    <w:rsid w:val="004635C1"/>
    <w:rsid w:val="00464486"/>
    <w:rsid w:val="004662D8"/>
    <w:rsid w:val="004737E4"/>
    <w:rsid w:val="0047701C"/>
    <w:rsid w:val="004802AA"/>
    <w:rsid w:val="004832F2"/>
    <w:rsid w:val="00485A2E"/>
    <w:rsid w:val="00485E0A"/>
    <w:rsid w:val="004955BF"/>
    <w:rsid w:val="00497E93"/>
    <w:rsid w:val="004A1260"/>
    <w:rsid w:val="004A6789"/>
    <w:rsid w:val="004A7C0F"/>
    <w:rsid w:val="004B12CF"/>
    <w:rsid w:val="004B325A"/>
    <w:rsid w:val="004C5184"/>
    <w:rsid w:val="004C565F"/>
    <w:rsid w:val="004C5A54"/>
    <w:rsid w:val="004C5AD0"/>
    <w:rsid w:val="004C6286"/>
    <w:rsid w:val="004C6C29"/>
    <w:rsid w:val="004C6D99"/>
    <w:rsid w:val="004D2122"/>
    <w:rsid w:val="004D608B"/>
    <w:rsid w:val="004E238A"/>
    <w:rsid w:val="004E449C"/>
    <w:rsid w:val="004E6234"/>
    <w:rsid w:val="004E699E"/>
    <w:rsid w:val="004E74F6"/>
    <w:rsid w:val="004F7FAF"/>
    <w:rsid w:val="0051252A"/>
    <w:rsid w:val="00515706"/>
    <w:rsid w:val="00517B60"/>
    <w:rsid w:val="00520142"/>
    <w:rsid w:val="00522272"/>
    <w:rsid w:val="0053351A"/>
    <w:rsid w:val="005343C9"/>
    <w:rsid w:val="00536C9D"/>
    <w:rsid w:val="00540C7B"/>
    <w:rsid w:val="005416B8"/>
    <w:rsid w:val="00551A8E"/>
    <w:rsid w:val="00551D4F"/>
    <w:rsid w:val="005535C5"/>
    <w:rsid w:val="0055410B"/>
    <w:rsid w:val="00554FD1"/>
    <w:rsid w:val="00555493"/>
    <w:rsid w:val="00560F27"/>
    <w:rsid w:val="0056243B"/>
    <w:rsid w:val="0056466F"/>
    <w:rsid w:val="00564768"/>
    <w:rsid w:val="00565814"/>
    <w:rsid w:val="005664F0"/>
    <w:rsid w:val="00566F20"/>
    <w:rsid w:val="00567E0F"/>
    <w:rsid w:val="00575940"/>
    <w:rsid w:val="005806FF"/>
    <w:rsid w:val="00580A65"/>
    <w:rsid w:val="0058279B"/>
    <w:rsid w:val="00585089"/>
    <w:rsid w:val="00585293"/>
    <w:rsid w:val="0058669D"/>
    <w:rsid w:val="00586F6E"/>
    <w:rsid w:val="005902A7"/>
    <w:rsid w:val="00591C4E"/>
    <w:rsid w:val="00592922"/>
    <w:rsid w:val="00595143"/>
    <w:rsid w:val="00595CE0"/>
    <w:rsid w:val="00595D00"/>
    <w:rsid w:val="0059637D"/>
    <w:rsid w:val="005A0BC8"/>
    <w:rsid w:val="005A0CDD"/>
    <w:rsid w:val="005A2C11"/>
    <w:rsid w:val="005A5013"/>
    <w:rsid w:val="005A5B63"/>
    <w:rsid w:val="005A64C3"/>
    <w:rsid w:val="005A6D37"/>
    <w:rsid w:val="005A6F23"/>
    <w:rsid w:val="005B0FE3"/>
    <w:rsid w:val="005B2170"/>
    <w:rsid w:val="005B6064"/>
    <w:rsid w:val="005B7A16"/>
    <w:rsid w:val="005D006C"/>
    <w:rsid w:val="005D400B"/>
    <w:rsid w:val="005D579E"/>
    <w:rsid w:val="005D5A22"/>
    <w:rsid w:val="005D60B3"/>
    <w:rsid w:val="005E408F"/>
    <w:rsid w:val="005F1B06"/>
    <w:rsid w:val="005F1ED3"/>
    <w:rsid w:val="005F2F66"/>
    <w:rsid w:val="005F3D8D"/>
    <w:rsid w:val="005F4BEF"/>
    <w:rsid w:val="00602A7E"/>
    <w:rsid w:val="00602D5C"/>
    <w:rsid w:val="006051CB"/>
    <w:rsid w:val="00607BFD"/>
    <w:rsid w:val="0061144E"/>
    <w:rsid w:val="0061428D"/>
    <w:rsid w:val="00614D3C"/>
    <w:rsid w:val="00617D84"/>
    <w:rsid w:val="0062054E"/>
    <w:rsid w:val="00624A97"/>
    <w:rsid w:val="00627623"/>
    <w:rsid w:val="00630279"/>
    <w:rsid w:val="00630C59"/>
    <w:rsid w:val="00631E60"/>
    <w:rsid w:val="006331D8"/>
    <w:rsid w:val="00634612"/>
    <w:rsid w:val="00634841"/>
    <w:rsid w:val="00635EED"/>
    <w:rsid w:val="006419A0"/>
    <w:rsid w:val="006419D5"/>
    <w:rsid w:val="00641CA7"/>
    <w:rsid w:val="00642040"/>
    <w:rsid w:val="006444AE"/>
    <w:rsid w:val="0064550D"/>
    <w:rsid w:val="0064592A"/>
    <w:rsid w:val="00650658"/>
    <w:rsid w:val="0065620E"/>
    <w:rsid w:val="006564FB"/>
    <w:rsid w:val="006639FD"/>
    <w:rsid w:val="00664E6D"/>
    <w:rsid w:val="00665154"/>
    <w:rsid w:val="006821A2"/>
    <w:rsid w:val="0068259D"/>
    <w:rsid w:val="00683BA2"/>
    <w:rsid w:val="0068628E"/>
    <w:rsid w:val="006862CE"/>
    <w:rsid w:val="00690352"/>
    <w:rsid w:val="006919DD"/>
    <w:rsid w:val="00691FFD"/>
    <w:rsid w:val="00693054"/>
    <w:rsid w:val="0069598E"/>
    <w:rsid w:val="00697E5B"/>
    <w:rsid w:val="006A11E2"/>
    <w:rsid w:val="006A1FA0"/>
    <w:rsid w:val="006A515C"/>
    <w:rsid w:val="006B26EA"/>
    <w:rsid w:val="006B6188"/>
    <w:rsid w:val="006C1292"/>
    <w:rsid w:val="006C1738"/>
    <w:rsid w:val="006C4D78"/>
    <w:rsid w:val="006C632F"/>
    <w:rsid w:val="006D1443"/>
    <w:rsid w:val="006D2632"/>
    <w:rsid w:val="006D27D4"/>
    <w:rsid w:val="006D34AD"/>
    <w:rsid w:val="006D3F7D"/>
    <w:rsid w:val="006D5A9C"/>
    <w:rsid w:val="006E0A3F"/>
    <w:rsid w:val="006E40B5"/>
    <w:rsid w:val="006E5204"/>
    <w:rsid w:val="006F0676"/>
    <w:rsid w:val="006F09EE"/>
    <w:rsid w:val="006F1928"/>
    <w:rsid w:val="006F26EC"/>
    <w:rsid w:val="006F2941"/>
    <w:rsid w:val="006F2F07"/>
    <w:rsid w:val="006F6602"/>
    <w:rsid w:val="0070234E"/>
    <w:rsid w:val="00702ECF"/>
    <w:rsid w:val="00706B3C"/>
    <w:rsid w:val="007106A6"/>
    <w:rsid w:val="00711A83"/>
    <w:rsid w:val="00714AC9"/>
    <w:rsid w:val="00714D39"/>
    <w:rsid w:val="00722780"/>
    <w:rsid w:val="00722D58"/>
    <w:rsid w:val="007251FE"/>
    <w:rsid w:val="00732F55"/>
    <w:rsid w:val="00733459"/>
    <w:rsid w:val="00733711"/>
    <w:rsid w:val="007339EE"/>
    <w:rsid w:val="00733CA9"/>
    <w:rsid w:val="007370E8"/>
    <w:rsid w:val="00747101"/>
    <w:rsid w:val="00747EB9"/>
    <w:rsid w:val="00752CFA"/>
    <w:rsid w:val="00756D50"/>
    <w:rsid w:val="007578EA"/>
    <w:rsid w:val="00757F77"/>
    <w:rsid w:val="007600A7"/>
    <w:rsid w:val="00764C21"/>
    <w:rsid w:val="00774813"/>
    <w:rsid w:val="0077567D"/>
    <w:rsid w:val="00777535"/>
    <w:rsid w:val="0078432B"/>
    <w:rsid w:val="00786EB8"/>
    <w:rsid w:val="00787B4C"/>
    <w:rsid w:val="00791779"/>
    <w:rsid w:val="007927C4"/>
    <w:rsid w:val="007937EC"/>
    <w:rsid w:val="00794109"/>
    <w:rsid w:val="007943CA"/>
    <w:rsid w:val="00794B81"/>
    <w:rsid w:val="00794FC0"/>
    <w:rsid w:val="00795504"/>
    <w:rsid w:val="007A29EF"/>
    <w:rsid w:val="007A4369"/>
    <w:rsid w:val="007A6B61"/>
    <w:rsid w:val="007B0496"/>
    <w:rsid w:val="007B2505"/>
    <w:rsid w:val="007B3CFB"/>
    <w:rsid w:val="007B7EC7"/>
    <w:rsid w:val="007B7EFB"/>
    <w:rsid w:val="007C0B00"/>
    <w:rsid w:val="007C5D57"/>
    <w:rsid w:val="007C6E3A"/>
    <w:rsid w:val="007D3A5F"/>
    <w:rsid w:val="007D5A80"/>
    <w:rsid w:val="007D7553"/>
    <w:rsid w:val="007D75F7"/>
    <w:rsid w:val="007D7812"/>
    <w:rsid w:val="007E13BC"/>
    <w:rsid w:val="007E18AD"/>
    <w:rsid w:val="007E2547"/>
    <w:rsid w:val="007E45C7"/>
    <w:rsid w:val="007E543C"/>
    <w:rsid w:val="007F15B2"/>
    <w:rsid w:val="007F391D"/>
    <w:rsid w:val="00800520"/>
    <w:rsid w:val="00801371"/>
    <w:rsid w:val="0080164D"/>
    <w:rsid w:val="008027D6"/>
    <w:rsid w:val="00814A12"/>
    <w:rsid w:val="00815BD2"/>
    <w:rsid w:val="00815FAF"/>
    <w:rsid w:val="0082079E"/>
    <w:rsid w:val="00820DA3"/>
    <w:rsid w:val="008248F4"/>
    <w:rsid w:val="0082693E"/>
    <w:rsid w:val="00827922"/>
    <w:rsid w:val="00832E6D"/>
    <w:rsid w:val="008351B0"/>
    <w:rsid w:val="0083708B"/>
    <w:rsid w:val="00841D15"/>
    <w:rsid w:val="00842538"/>
    <w:rsid w:val="00842ED0"/>
    <w:rsid w:val="00844978"/>
    <w:rsid w:val="00850FD8"/>
    <w:rsid w:val="0085166C"/>
    <w:rsid w:val="00856692"/>
    <w:rsid w:val="00863198"/>
    <w:rsid w:val="00863891"/>
    <w:rsid w:val="0086631B"/>
    <w:rsid w:val="008668E1"/>
    <w:rsid w:val="00867240"/>
    <w:rsid w:val="00870C93"/>
    <w:rsid w:val="008727EB"/>
    <w:rsid w:val="008736D7"/>
    <w:rsid w:val="00883A5B"/>
    <w:rsid w:val="00883EB8"/>
    <w:rsid w:val="00884381"/>
    <w:rsid w:val="00884F53"/>
    <w:rsid w:val="0088500D"/>
    <w:rsid w:val="00887450"/>
    <w:rsid w:val="00887DDE"/>
    <w:rsid w:val="008905E2"/>
    <w:rsid w:val="00894763"/>
    <w:rsid w:val="0089652E"/>
    <w:rsid w:val="008A06FB"/>
    <w:rsid w:val="008A4251"/>
    <w:rsid w:val="008A445F"/>
    <w:rsid w:val="008A5F43"/>
    <w:rsid w:val="008A64D2"/>
    <w:rsid w:val="008A67EE"/>
    <w:rsid w:val="008A741B"/>
    <w:rsid w:val="008B434F"/>
    <w:rsid w:val="008C129A"/>
    <w:rsid w:val="008C41AE"/>
    <w:rsid w:val="008C7E54"/>
    <w:rsid w:val="008D5F9B"/>
    <w:rsid w:val="008D6C88"/>
    <w:rsid w:val="008E368A"/>
    <w:rsid w:val="008E7D6D"/>
    <w:rsid w:val="008F032F"/>
    <w:rsid w:val="008F05F3"/>
    <w:rsid w:val="008F615C"/>
    <w:rsid w:val="008F6327"/>
    <w:rsid w:val="008F75A1"/>
    <w:rsid w:val="008F75A9"/>
    <w:rsid w:val="0090158F"/>
    <w:rsid w:val="009015F6"/>
    <w:rsid w:val="009035B5"/>
    <w:rsid w:val="009059D6"/>
    <w:rsid w:val="0090668C"/>
    <w:rsid w:val="009128A1"/>
    <w:rsid w:val="00915166"/>
    <w:rsid w:val="009158FC"/>
    <w:rsid w:val="009317CF"/>
    <w:rsid w:val="009334A2"/>
    <w:rsid w:val="009346AB"/>
    <w:rsid w:val="00941C56"/>
    <w:rsid w:val="009426C3"/>
    <w:rsid w:val="00943D69"/>
    <w:rsid w:val="009470B6"/>
    <w:rsid w:val="00951077"/>
    <w:rsid w:val="00952787"/>
    <w:rsid w:val="00952C7D"/>
    <w:rsid w:val="0095419F"/>
    <w:rsid w:val="00956E39"/>
    <w:rsid w:val="00963B0B"/>
    <w:rsid w:val="00963D6A"/>
    <w:rsid w:val="00964C49"/>
    <w:rsid w:val="009710BC"/>
    <w:rsid w:val="009715B0"/>
    <w:rsid w:val="00971C75"/>
    <w:rsid w:val="009722DF"/>
    <w:rsid w:val="009773EA"/>
    <w:rsid w:val="00977573"/>
    <w:rsid w:val="0098039F"/>
    <w:rsid w:val="0099570D"/>
    <w:rsid w:val="00997C80"/>
    <w:rsid w:val="009A3717"/>
    <w:rsid w:val="009A45EE"/>
    <w:rsid w:val="009A4FE1"/>
    <w:rsid w:val="009A79DC"/>
    <w:rsid w:val="009A7BF8"/>
    <w:rsid w:val="009B581E"/>
    <w:rsid w:val="009B5D79"/>
    <w:rsid w:val="009C0E0D"/>
    <w:rsid w:val="009C2F75"/>
    <w:rsid w:val="009C5778"/>
    <w:rsid w:val="009D0455"/>
    <w:rsid w:val="009D0713"/>
    <w:rsid w:val="009D324F"/>
    <w:rsid w:val="009D3781"/>
    <w:rsid w:val="009E14DF"/>
    <w:rsid w:val="009E1FEC"/>
    <w:rsid w:val="009E5345"/>
    <w:rsid w:val="009E64A4"/>
    <w:rsid w:val="009E6BF2"/>
    <w:rsid w:val="009E725A"/>
    <w:rsid w:val="009F0D27"/>
    <w:rsid w:val="009F139F"/>
    <w:rsid w:val="009F4BFF"/>
    <w:rsid w:val="009F50DF"/>
    <w:rsid w:val="009F5419"/>
    <w:rsid w:val="009F7036"/>
    <w:rsid w:val="00A022EE"/>
    <w:rsid w:val="00A06273"/>
    <w:rsid w:val="00A11FBB"/>
    <w:rsid w:val="00A13A37"/>
    <w:rsid w:val="00A13E8E"/>
    <w:rsid w:val="00A15C7B"/>
    <w:rsid w:val="00A16CEE"/>
    <w:rsid w:val="00A208D5"/>
    <w:rsid w:val="00A20E37"/>
    <w:rsid w:val="00A213BF"/>
    <w:rsid w:val="00A247C2"/>
    <w:rsid w:val="00A255B9"/>
    <w:rsid w:val="00A36089"/>
    <w:rsid w:val="00A376CE"/>
    <w:rsid w:val="00A42A24"/>
    <w:rsid w:val="00A434E8"/>
    <w:rsid w:val="00A456FB"/>
    <w:rsid w:val="00A46378"/>
    <w:rsid w:val="00A4639B"/>
    <w:rsid w:val="00A50826"/>
    <w:rsid w:val="00A535DB"/>
    <w:rsid w:val="00A54097"/>
    <w:rsid w:val="00A543AD"/>
    <w:rsid w:val="00A54A6E"/>
    <w:rsid w:val="00A5562F"/>
    <w:rsid w:val="00A55955"/>
    <w:rsid w:val="00A55E4D"/>
    <w:rsid w:val="00A57CA7"/>
    <w:rsid w:val="00A6011C"/>
    <w:rsid w:val="00A6103D"/>
    <w:rsid w:val="00A615C4"/>
    <w:rsid w:val="00A61A38"/>
    <w:rsid w:val="00A6221E"/>
    <w:rsid w:val="00A6744D"/>
    <w:rsid w:val="00A7076A"/>
    <w:rsid w:val="00A754DE"/>
    <w:rsid w:val="00A77F38"/>
    <w:rsid w:val="00A77FF5"/>
    <w:rsid w:val="00A82B78"/>
    <w:rsid w:val="00A837D9"/>
    <w:rsid w:val="00A848D5"/>
    <w:rsid w:val="00A85C37"/>
    <w:rsid w:val="00A96C88"/>
    <w:rsid w:val="00A97C42"/>
    <w:rsid w:val="00AA049C"/>
    <w:rsid w:val="00AA0E11"/>
    <w:rsid w:val="00AA166D"/>
    <w:rsid w:val="00AA3159"/>
    <w:rsid w:val="00AA4A13"/>
    <w:rsid w:val="00AB117F"/>
    <w:rsid w:val="00AB1748"/>
    <w:rsid w:val="00AB19CA"/>
    <w:rsid w:val="00AB3304"/>
    <w:rsid w:val="00AB3B15"/>
    <w:rsid w:val="00AB4704"/>
    <w:rsid w:val="00AC0F1C"/>
    <w:rsid w:val="00AC18A4"/>
    <w:rsid w:val="00AC28EA"/>
    <w:rsid w:val="00AC3094"/>
    <w:rsid w:val="00AC3204"/>
    <w:rsid w:val="00AC3587"/>
    <w:rsid w:val="00AC3A1C"/>
    <w:rsid w:val="00AD0A1E"/>
    <w:rsid w:val="00AD0E07"/>
    <w:rsid w:val="00AD19D5"/>
    <w:rsid w:val="00AD2239"/>
    <w:rsid w:val="00AD277A"/>
    <w:rsid w:val="00AD3786"/>
    <w:rsid w:val="00AD5D87"/>
    <w:rsid w:val="00AD7A13"/>
    <w:rsid w:val="00AE10B9"/>
    <w:rsid w:val="00AE26D9"/>
    <w:rsid w:val="00AE2DE6"/>
    <w:rsid w:val="00AE5CD8"/>
    <w:rsid w:val="00AE5FB4"/>
    <w:rsid w:val="00AE6038"/>
    <w:rsid w:val="00AE72A1"/>
    <w:rsid w:val="00AF0081"/>
    <w:rsid w:val="00AF34B5"/>
    <w:rsid w:val="00AF4BC1"/>
    <w:rsid w:val="00AF7215"/>
    <w:rsid w:val="00B01230"/>
    <w:rsid w:val="00B03149"/>
    <w:rsid w:val="00B0353B"/>
    <w:rsid w:val="00B05748"/>
    <w:rsid w:val="00B11519"/>
    <w:rsid w:val="00B11CA7"/>
    <w:rsid w:val="00B12985"/>
    <w:rsid w:val="00B133B9"/>
    <w:rsid w:val="00B13882"/>
    <w:rsid w:val="00B15562"/>
    <w:rsid w:val="00B15F07"/>
    <w:rsid w:val="00B164C8"/>
    <w:rsid w:val="00B21F0C"/>
    <w:rsid w:val="00B231DB"/>
    <w:rsid w:val="00B26013"/>
    <w:rsid w:val="00B30C0A"/>
    <w:rsid w:val="00B311DC"/>
    <w:rsid w:val="00B32111"/>
    <w:rsid w:val="00B3321A"/>
    <w:rsid w:val="00B34EA8"/>
    <w:rsid w:val="00B42A47"/>
    <w:rsid w:val="00B42E22"/>
    <w:rsid w:val="00B43859"/>
    <w:rsid w:val="00B43D58"/>
    <w:rsid w:val="00B465A4"/>
    <w:rsid w:val="00B46A4E"/>
    <w:rsid w:val="00B47527"/>
    <w:rsid w:val="00B528D4"/>
    <w:rsid w:val="00B57038"/>
    <w:rsid w:val="00B577C5"/>
    <w:rsid w:val="00B60495"/>
    <w:rsid w:val="00B6524D"/>
    <w:rsid w:val="00B71510"/>
    <w:rsid w:val="00B73FDF"/>
    <w:rsid w:val="00B74EE2"/>
    <w:rsid w:val="00B80480"/>
    <w:rsid w:val="00B832F8"/>
    <w:rsid w:val="00B94A2F"/>
    <w:rsid w:val="00B96403"/>
    <w:rsid w:val="00BA0538"/>
    <w:rsid w:val="00BA40DA"/>
    <w:rsid w:val="00BB11C5"/>
    <w:rsid w:val="00BB4C8A"/>
    <w:rsid w:val="00BB51B7"/>
    <w:rsid w:val="00BB5877"/>
    <w:rsid w:val="00BB5E42"/>
    <w:rsid w:val="00BC144B"/>
    <w:rsid w:val="00BC3FB6"/>
    <w:rsid w:val="00BC4FED"/>
    <w:rsid w:val="00BC5277"/>
    <w:rsid w:val="00BC56D4"/>
    <w:rsid w:val="00BC60B1"/>
    <w:rsid w:val="00BD2799"/>
    <w:rsid w:val="00BD5EC2"/>
    <w:rsid w:val="00BD77C7"/>
    <w:rsid w:val="00BE2DCB"/>
    <w:rsid w:val="00BE437D"/>
    <w:rsid w:val="00BE50FD"/>
    <w:rsid w:val="00BE6F32"/>
    <w:rsid w:val="00BE7493"/>
    <w:rsid w:val="00BF33F2"/>
    <w:rsid w:val="00BF5BF0"/>
    <w:rsid w:val="00BF5DF5"/>
    <w:rsid w:val="00BF6981"/>
    <w:rsid w:val="00BF6FD4"/>
    <w:rsid w:val="00C01BB9"/>
    <w:rsid w:val="00C07641"/>
    <w:rsid w:val="00C07E03"/>
    <w:rsid w:val="00C10845"/>
    <w:rsid w:val="00C12939"/>
    <w:rsid w:val="00C12B0A"/>
    <w:rsid w:val="00C153EC"/>
    <w:rsid w:val="00C16294"/>
    <w:rsid w:val="00C23ABB"/>
    <w:rsid w:val="00C24867"/>
    <w:rsid w:val="00C260D5"/>
    <w:rsid w:val="00C2657F"/>
    <w:rsid w:val="00C30329"/>
    <w:rsid w:val="00C3111A"/>
    <w:rsid w:val="00C325A1"/>
    <w:rsid w:val="00C33308"/>
    <w:rsid w:val="00C35D20"/>
    <w:rsid w:val="00C41700"/>
    <w:rsid w:val="00C430FB"/>
    <w:rsid w:val="00C44A6B"/>
    <w:rsid w:val="00C51FDF"/>
    <w:rsid w:val="00C52E53"/>
    <w:rsid w:val="00C56904"/>
    <w:rsid w:val="00C61B5D"/>
    <w:rsid w:val="00C65568"/>
    <w:rsid w:val="00C67405"/>
    <w:rsid w:val="00C70090"/>
    <w:rsid w:val="00C71680"/>
    <w:rsid w:val="00C71E7D"/>
    <w:rsid w:val="00C75D6A"/>
    <w:rsid w:val="00C818B8"/>
    <w:rsid w:val="00C8361E"/>
    <w:rsid w:val="00C87AC5"/>
    <w:rsid w:val="00C90EAD"/>
    <w:rsid w:val="00C92984"/>
    <w:rsid w:val="00C9365C"/>
    <w:rsid w:val="00C96D47"/>
    <w:rsid w:val="00CA331D"/>
    <w:rsid w:val="00CB0F6B"/>
    <w:rsid w:val="00CB2831"/>
    <w:rsid w:val="00CB3466"/>
    <w:rsid w:val="00CB7EF7"/>
    <w:rsid w:val="00CC030B"/>
    <w:rsid w:val="00CC2EAA"/>
    <w:rsid w:val="00CC465A"/>
    <w:rsid w:val="00CC52F3"/>
    <w:rsid w:val="00CC75AD"/>
    <w:rsid w:val="00CD0C3E"/>
    <w:rsid w:val="00CD0E01"/>
    <w:rsid w:val="00CD4DFB"/>
    <w:rsid w:val="00CD7AB4"/>
    <w:rsid w:val="00CE0029"/>
    <w:rsid w:val="00CE05CC"/>
    <w:rsid w:val="00CE3820"/>
    <w:rsid w:val="00CE7993"/>
    <w:rsid w:val="00CF0639"/>
    <w:rsid w:val="00CF3087"/>
    <w:rsid w:val="00CF3BE6"/>
    <w:rsid w:val="00CF52B5"/>
    <w:rsid w:val="00CF5693"/>
    <w:rsid w:val="00D02501"/>
    <w:rsid w:val="00D030B5"/>
    <w:rsid w:val="00D04EE7"/>
    <w:rsid w:val="00D067CD"/>
    <w:rsid w:val="00D06CF6"/>
    <w:rsid w:val="00D1414A"/>
    <w:rsid w:val="00D16E03"/>
    <w:rsid w:val="00D21095"/>
    <w:rsid w:val="00D2130F"/>
    <w:rsid w:val="00D242FE"/>
    <w:rsid w:val="00D30A2D"/>
    <w:rsid w:val="00D30F84"/>
    <w:rsid w:val="00D324AB"/>
    <w:rsid w:val="00D33449"/>
    <w:rsid w:val="00D33827"/>
    <w:rsid w:val="00D3661C"/>
    <w:rsid w:val="00D410C1"/>
    <w:rsid w:val="00D42AD9"/>
    <w:rsid w:val="00D4488E"/>
    <w:rsid w:val="00D44E94"/>
    <w:rsid w:val="00D4678E"/>
    <w:rsid w:val="00D511E0"/>
    <w:rsid w:val="00D54330"/>
    <w:rsid w:val="00D5577A"/>
    <w:rsid w:val="00D6150A"/>
    <w:rsid w:val="00D61CC3"/>
    <w:rsid w:val="00D6367D"/>
    <w:rsid w:val="00D65E90"/>
    <w:rsid w:val="00D66C10"/>
    <w:rsid w:val="00D67B7D"/>
    <w:rsid w:val="00D74768"/>
    <w:rsid w:val="00D80BDB"/>
    <w:rsid w:val="00D82079"/>
    <w:rsid w:val="00D833F7"/>
    <w:rsid w:val="00D844B1"/>
    <w:rsid w:val="00D867A2"/>
    <w:rsid w:val="00D873DB"/>
    <w:rsid w:val="00D8777C"/>
    <w:rsid w:val="00D94B3A"/>
    <w:rsid w:val="00D9687A"/>
    <w:rsid w:val="00DA2A8E"/>
    <w:rsid w:val="00DA4564"/>
    <w:rsid w:val="00DA4F0C"/>
    <w:rsid w:val="00DA66B6"/>
    <w:rsid w:val="00DB2092"/>
    <w:rsid w:val="00DC1E3E"/>
    <w:rsid w:val="00DC38A5"/>
    <w:rsid w:val="00DC47ED"/>
    <w:rsid w:val="00DE4078"/>
    <w:rsid w:val="00DE5128"/>
    <w:rsid w:val="00DE5600"/>
    <w:rsid w:val="00DE56F0"/>
    <w:rsid w:val="00DE762B"/>
    <w:rsid w:val="00DF654C"/>
    <w:rsid w:val="00DF6A25"/>
    <w:rsid w:val="00DF6DA6"/>
    <w:rsid w:val="00DF7373"/>
    <w:rsid w:val="00E018AD"/>
    <w:rsid w:val="00E04896"/>
    <w:rsid w:val="00E10C09"/>
    <w:rsid w:val="00E119E4"/>
    <w:rsid w:val="00E1233C"/>
    <w:rsid w:val="00E12890"/>
    <w:rsid w:val="00E12EBA"/>
    <w:rsid w:val="00E1544F"/>
    <w:rsid w:val="00E20CAB"/>
    <w:rsid w:val="00E211B0"/>
    <w:rsid w:val="00E24B6B"/>
    <w:rsid w:val="00E31983"/>
    <w:rsid w:val="00E34C8C"/>
    <w:rsid w:val="00E35D4B"/>
    <w:rsid w:val="00E366BA"/>
    <w:rsid w:val="00E37FDB"/>
    <w:rsid w:val="00E400F3"/>
    <w:rsid w:val="00E41EA7"/>
    <w:rsid w:val="00E42FEE"/>
    <w:rsid w:val="00E43F93"/>
    <w:rsid w:val="00E43FDD"/>
    <w:rsid w:val="00E46138"/>
    <w:rsid w:val="00E4797D"/>
    <w:rsid w:val="00E521C0"/>
    <w:rsid w:val="00E564C6"/>
    <w:rsid w:val="00E56EB2"/>
    <w:rsid w:val="00E6138E"/>
    <w:rsid w:val="00E614C2"/>
    <w:rsid w:val="00E63193"/>
    <w:rsid w:val="00E64C4C"/>
    <w:rsid w:val="00E66C30"/>
    <w:rsid w:val="00E6758B"/>
    <w:rsid w:val="00E70B69"/>
    <w:rsid w:val="00E7299C"/>
    <w:rsid w:val="00E74038"/>
    <w:rsid w:val="00E74A70"/>
    <w:rsid w:val="00E74DDB"/>
    <w:rsid w:val="00E74FDC"/>
    <w:rsid w:val="00E7682C"/>
    <w:rsid w:val="00E77174"/>
    <w:rsid w:val="00E775F7"/>
    <w:rsid w:val="00E77F8C"/>
    <w:rsid w:val="00E83D71"/>
    <w:rsid w:val="00E84229"/>
    <w:rsid w:val="00E87C22"/>
    <w:rsid w:val="00E9601C"/>
    <w:rsid w:val="00E96B91"/>
    <w:rsid w:val="00EA1457"/>
    <w:rsid w:val="00EA6D8A"/>
    <w:rsid w:val="00EB0766"/>
    <w:rsid w:val="00EB0BD6"/>
    <w:rsid w:val="00EB2EEB"/>
    <w:rsid w:val="00EB4CD3"/>
    <w:rsid w:val="00EC03E6"/>
    <w:rsid w:val="00EC06FB"/>
    <w:rsid w:val="00EC4DBD"/>
    <w:rsid w:val="00ED0EC1"/>
    <w:rsid w:val="00ED2978"/>
    <w:rsid w:val="00EE186E"/>
    <w:rsid w:val="00EE32BE"/>
    <w:rsid w:val="00EE5B20"/>
    <w:rsid w:val="00EF0CF6"/>
    <w:rsid w:val="00EF302E"/>
    <w:rsid w:val="00EF358A"/>
    <w:rsid w:val="00EF4CD1"/>
    <w:rsid w:val="00EF5BC8"/>
    <w:rsid w:val="00EF6FE1"/>
    <w:rsid w:val="00F00199"/>
    <w:rsid w:val="00F02AAC"/>
    <w:rsid w:val="00F10265"/>
    <w:rsid w:val="00F1027B"/>
    <w:rsid w:val="00F17536"/>
    <w:rsid w:val="00F258DF"/>
    <w:rsid w:val="00F26FAE"/>
    <w:rsid w:val="00F340E6"/>
    <w:rsid w:val="00F35B23"/>
    <w:rsid w:val="00F3692B"/>
    <w:rsid w:val="00F407C1"/>
    <w:rsid w:val="00F41046"/>
    <w:rsid w:val="00F434EB"/>
    <w:rsid w:val="00F43892"/>
    <w:rsid w:val="00F43944"/>
    <w:rsid w:val="00F47DA4"/>
    <w:rsid w:val="00F51552"/>
    <w:rsid w:val="00F51C0B"/>
    <w:rsid w:val="00F53D1A"/>
    <w:rsid w:val="00F54218"/>
    <w:rsid w:val="00F54F20"/>
    <w:rsid w:val="00F568F4"/>
    <w:rsid w:val="00F61C93"/>
    <w:rsid w:val="00F6318E"/>
    <w:rsid w:val="00F63C9E"/>
    <w:rsid w:val="00F65F4C"/>
    <w:rsid w:val="00F66C5A"/>
    <w:rsid w:val="00F67634"/>
    <w:rsid w:val="00F70C61"/>
    <w:rsid w:val="00F741F4"/>
    <w:rsid w:val="00F75837"/>
    <w:rsid w:val="00F76B33"/>
    <w:rsid w:val="00F806E3"/>
    <w:rsid w:val="00F80961"/>
    <w:rsid w:val="00F8136F"/>
    <w:rsid w:val="00F83548"/>
    <w:rsid w:val="00F83E85"/>
    <w:rsid w:val="00F90737"/>
    <w:rsid w:val="00F90C60"/>
    <w:rsid w:val="00F94683"/>
    <w:rsid w:val="00F95821"/>
    <w:rsid w:val="00F967B1"/>
    <w:rsid w:val="00FA330E"/>
    <w:rsid w:val="00FA5119"/>
    <w:rsid w:val="00FA58F0"/>
    <w:rsid w:val="00FA5F5A"/>
    <w:rsid w:val="00FA6CB7"/>
    <w:rsid w:val="00FA6D3D"/>
    <w:rsid w:val="00FA6D8A"/>
    <w:rsid w:val="00FB2B5F"/>
    <w:rsid w:val="00FB44DA"/>
    <w:rsid w:val="00FB4E4C"/>
    <w:rsid w:val="00FC018C"/>
    <w:rsid w:val="00FC2730"/>
    <w:rsid w:val="00FC4235"/>
    <w:rsid w:val="00FC4758"/>
    <w:rsid w:val="00FC6882"/>
    <w:rsid w:val="00FC7B53"/>
    <w:rsid w:val="00FC7BCC"/>
    <w:rsid w:val="00FD2747"/>
    <w:rsid w:val="00FD2D3A"/>
    <w:rsid w:val="00FE2402"/>
    <w:rsid w:val="00FE52C8"/>
    <w:rsid w:val="00FE5652"/>
    <w:rsid w:val="00FE5B95"/>
    <w:rsid w:val="00FE6256"/>
    <w:rsid w:val="00FF0B81"/>
    <w:rsid w:val="00FF0FA4"/>
    <w:rsid w:val="00FF12D7"/>
    <w:rsid w:val="00FF403A"/>
    <w:rsid w:val="00FF533E"/>
    <w:rsid w:val="00FF6DCC"/>
    <w:rsid w:val="00FF729A"/>
    <w:rsid w:val="00FF7D5F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89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037B7C"/>
    <w:rPr>
      <w:sz w:val="16"/>
      <w:szCs w:val="16"/>
    </w:rPr>
  </w:style>
  <w:style w:type="paragraph" w:styleId="CommentText">
    <w:name w:val="annotation text"/>
    <w:basedOn w:val="Normal"/>
    <w:semiHidden/>
    <w:rsid w:val="00037B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4A6B"/>
    <w:rPr>
      <w:b/>
      <w:bCs/>
    </w:rPr>
  </w:style>
  <w:style w:type="paragraph" w:customStyle="1" w:styleId="BulletPoints">
    <w:name w:val="Bullet Points"/>
    <w:basedOn w:val="Normal"/>
    <w:rsid w:val="00C44A6B"/>
    <w:pPr>
      <w:numPr>
        <w:numId w:val="19"/>
      </w:numPr>
      <w:spacing w:before="120" w:after="60"/>
      <w:jc w:val="both"/>
    </w:pPr>
    <w:rPr>
      <w:rFonts w:ascii="Arial" w:hAnsi="Arial"/>
      <w:color w:val="auto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locked/>
    <w:rsid w:val="008A741B"/>
    <w:rPr>
      <w:b/>
      <w:color w:val="000000"/>
      <w:sz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semiHidden/>
    <w:locked/>
    <w:rsid w:val="008A741B"/>
    <w:rPr>
      <w:sz w:val="24"/>
      <w:lang w:val="en-AU" w:eastAsia="en-AU" w:bidi="ar-SA"/>
    </w:rPr>
  </w:style>
  <w:style w:type="paragraph" w:customStyle="1" w:styleId="MinisterBullet">
    <w:name w:val="Minister_Bullet"/>
    <w:basedOn w:val="Normal"/>
    <w:rsid w:val="00B11519"/>
    <w:pPr>
      <w:keepLines/>
      <w:numPr>
        <w:numId w:val="29"/>
      </w:numPr>
      <w:jc w:val="both"/>
    </w:pPr>
    <w:rPr>
      <w:rFonts w:ascii="Arial" w:hAnsi="Arial"/>
      <w:color w:val="auto"/>
      <w:sz w:val="28"/>
      <w:lang w:eastAsia="en-US"/>
    </w:rPr>
  </w:style>
  <w:style w:type="paragraph" w:customStyle="1" w:styleId="MinisterBullet2">
    <w:name w:val="Minister_Bullet2"/>
    <w:basedOn w:val="Normal"/>
    <w:rsid w:val="00B11519"/>
    <w:pPr>
      <w:keepLines/>
      <w:numPr>
        <w:ilvl w:val="1"/>
        <w:numId w:val="29"/>
      </w:numPr>
      <w:jc w:val="both"/>
    </w:pPr>
    <w:rPr>
      <w:rFonts w:ascii="Arial" w:hAnsi="Arial"/>
      <w:color w:val="auto"/>
      <w:sz w:val="28"/>
      <w:lang w:eastAsia="en-US"/>
    </w:rPr>
  </w:style>
  <w:style w:type="paragraph" w:customStyle="1" w:styleId="MinisterBullet3">
    <w:name w:val="Minister_Bullet3"/>
    <w:basedOn w:val="Normal"/>
    <w:rsid w:val="00B11519"/>
    <w:pPr>
      <w:keepLines/>
      <w:numPr>
        <w:ilvl w:val="2"/>
        <w:numId w:val="29"/>
      </w:numPr>
      <w:jc w:val="both"/>
    </w:pPr>
    <w:rPr>
      <w:rFonts w:ascii="Arial" w:hAnsi="Arial"/>
      <w:color w:val="auto"/>
      <w:sz w:val="28"/>
      <w:lang w:eastAsia="en-US"/>
    </w:rPr>
  </w:style>
  <w:style w:type="character" w:styleId="Emphasis">
    <w:name w:val="Emphasis"/>
    <w:basedOn w:val="DefaultParagraphFont"/>
    <w:qFormat/>
    <w:rsid w:val="00A16CEE"/>
    <w:rPr>
      <w:i/>
      <w:iCs/>
    </w:rPr>
  </w:style>
  <w:style w:type="paragraph" w:customStyle="1" w:styleId="PortfolioBullet">
    <w:name w:val="Portfolio_Bullet"/>
    <w:basedOn w:val="Normal"/>
    <w:rsid w:val="006B6188"/>
    <w:pPr>
      <w:keepLines/>
      <w:tabs>
        <w:tab w:val="num" w:pos="567"/>
      </w:tabs>
      <w:spacing w:after="240"/>
      <w:ind w:left="567" w:hanging="567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6B6188"/>
    <w:pPr>
      <w:keepLines/>
      <w:tabs>
        <w:tab w:val="num" w:pos="1134"/>
      </w:tabs>
      <w:spacing w:after="240"/>
      <w:ind w:left="1134" w:hanging="567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6B6188"/>
    <w:pPr>
      <w:keepLines/>
      <w:tabs>
        <w:tab w:val="num" w:pos="1701"/>
      </w:tabs>
      <w:spacing w:after="240"/>
      <w:ind w:left="1701" w:hanging="567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Subject">
    <w:name w:val="Portfolio_Subject"/>
    <w:basedOn w:val="Normal"/>
    <w:link w:val="PortfolioSubjectChar"/>
    <w:rsid w:val="00F340E6"/>
    <w:pPr>
      <w:keepLines/>
      <w:spacing w:after="120" w:line="320" w:lineRule="exact"/>
    </w:pPr>
    <w:rPr>
      <w:b/>
      <w:color w:val="auto"/>
      <w:sz w:val="22"/>
      <w:lang w:eastAsia="en-US"/>
    </w:rPr>
  </w:style>
  <w:style w:type="character" w:customStyle="1" w:styleId="PortfolioSubjectChar">
    <w:name w:val="Portfolio_Subject Char"/>
    <w:basedOn w:val="DefaultParagraphFont"/>
    <w:link w:val="PortfolioSubject"/>
    <w:rsid w:val="00F340E6"/>
    <w:rPr>
      <w:b/>
      <w:sz w:val="22"/>
      <w:lang w:val="en-AU" w:eastAsia="en-US" w:bidi="ar-SA"/>
    </w:rPr>
  </w:style>
  <w:style w:type="paragraph" w:customStyle="1" w:styleId="CharCharChar">
    <w:name w:val="Char Char Char"/>
    <w:basedOn w:val="Normal"/>
    <w:rsid w:val="007D3A5F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POLAmdtB11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SPOLAmdtB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2463</CharactersWithSpaces>
  <SharedDoc>false</SharedDoc>
  <HyperlinkBase>https://www.cabinet.qld.gov.au/documents/2011/Oct/Sustainable Planning Bill/</HyperlinkBase>
  <HLinks>
    <vt:vector size="12" baseType="variant"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Attachments/SPOLAmdtB11Exp.pdf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Attachments/SPOLAmdtB11.pdf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2012-01-24T00:15:00Z</cp:lastPrinted>
  <dcterms:created xsi:type="dcterms:W3CDTF">2017-10-24T23:08:00Z</dcterms:created>
  <dcterms:modified xsi:type="dcterms:W3CDTF">2018-03-06T01:10:00Z</dcterms:modified>
  <cp:category>Local_Government,Planning,Urban_Planning,Legislation</cp:category>
</cp:coreProperties>
</file>